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1B7ACB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43F5" w:rsidRPr="001B7ACB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F5" w:rsidRPr="00671756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1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ЧУНСКОЕ РАЙОННОЕ МУНИЦИПАЛЬНОЕ ОБРАЗОВАНИЕ</w:t>
      </w:r>
    </w:p>
    <w:p w:rsidR="001A43F5" w:rsidRPr="001A43F5" w:rsidRDefault="001A43F5" w:rsidP="001A4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Дума восьмого созыва</w:t>
      </w: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1A43F5" w:rsidRDefault="00671756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Двадцать четве</w:t>
      </w:r>
      <w:r w:rsidR="000C19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ртая</w:t>
      </w:r>
      <w:r w:rsidR="001A43F5" w:rsidRPr="001A4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сессия</w:t>
      </w: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A43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РЕШЕНИЕ</w:t>
      </w:r>
    </w:p>
    <w:p w:rsidR="001A43F5" w:rsidRPr="001A43F5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671756" w:rsidRDefault="00671756" w:rsidP="001B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28.09.2022</w:t>
      </w:r>
      <w:r w:rsidR="001A43F5" w:rsidRPr="001A4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="001A43F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9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0C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43F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1A43F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Чунский</w:t>
      </w:r>
      <w:r w:rsidR="001A43F5" w:rsidRPr="001A4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A43F5" w:rsidRPr="001A4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A43F5" w:rsidRPr="001A43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71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121</w:t>
      </w:r>
    </w:p>
    <w:p w:rsidR="001A43F5" w:rsidRPr="00671756" w:rsidRDefault="001A43F5" w:rsidP="001B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D9266D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расчета и возврата инициативных платежей, лицам (в том числе организациям), осуществившим их перечисление в 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инициативный проект не был поддержан по итогам регионального конкурсного отбора</w:t>
      </w:r>
    </w:p>
    <w:p w:rsidR="001A43F5" w:rsidRPr="001A43F5" w:rsidRDefault="001A43F5" w:rsidP="001A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1A43F5" w:rsidRDefault="001A43F5" w:rsidP="001A43F5">
      <w:pPr>
        <w:keepNext/>
        <w:spacing w:after="0" w:line="31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3F5" w:rsidRPr="001A43F5" w:rsidRDefault="001A43F5" w:rsidP="001A43F5">
      <w:pPr>
        <w:keepNext/>
        <w:spacing w:after="0" w:line="31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(в ред. от 30.12.2021 года), Бюджетным кодексом Российской Федерации, </w:t>
      </w:r>
      <w:r w:rsidRPr="001A4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руководствуясь </w:t>
      </w:r>
      <w:r w:rsidRPr="001A43F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статьями 30, 49 Устава Чунского районного муниципального образования, Чунская районная Дума</w:t>
      </w:r>
    </w:p>
    <w:p w:rsidR="001A43F5" w:rsidRPr="001A43F5" w:rsidRDefault="001A43F5" w:rsidP="001A4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F5" w:rsidRPr="00710DA8" w:rsidRDefault="001A43F5" w:rsidP="001A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1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1A43F5" w:rsidRPr="001A43F5" w:rsidRDefault="001A43F5" w:rsidP="001A43F5">
      <w:pPr>
        <w:tabs>
          <w:tab w:val="left" w:pos="5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3F5" w:rsidRPr="001A43F5" w:rsidRDefault="001A43F5" w:rsidP="001A43F5">
      <w:pPr>
        <w:tabs>
          <w:tab w:val="left" w:pos="5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инициативных платежей, лицам (в том числе организациям), осуществившим их перечисление в 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инициативный проект не был поддержан по итогам регионального конкурсного отбора</w:t>
      </w:r>
      <w:r w:rsidRPr="001A43F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A43F5" w:rsidRPr="001A43F5" w:rsidRDefault="001A43F5" w:rsidP="001A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на официальном сайте администрации Чунского района в информационно-телекоммуникационной сети Интернет </w:t>
      </w:r>
      <w:r w:rsidR="001B7ACB" w:rsidRPr="001B7AC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B7ACB" w:rsidRPr="001B7ACB">
        <w:rPr>
          <w:rFonts w:ascii="Times New Roman" w:eastAsia="Calibri" w:hAnsi="Times New Roman" w:cs="Times New Roman"/>
          <w:sz w:val="24"/>
          <w:szCs w:val="24"/>
          <w:lang w:val="en-US"/>
        </w:rPr>
        <w:t>chuna</w:t>
      </w:r>
      <w:proofErr w:type="spellEnd"/>
      <w:r w:rsidR="001B7ACB" w:rsidRPr="001B7ACB">
        <w:rPr>
          <w:rFonts w:ascii="Times New Roman" w:eastAsia="Calibri" w:hAnsi="Times New Roman" w:cs="Times New Roman"/>
          <w:sz w:val="24"/>
          <w:szCs w:val="24"/>
        </w:rPr>
        <w:t>.</w:t>
      </w:r>
      <w:r w:rsidR="001B7ACB" w:rsidRPr="001B7ACB">
        <w:rPr>
          <w:rFonts w:ascii="Times New Roman" w:eastAsia="Calibri" w:hAnsi="Times New Roman" w:cs="Times New Roman"/>
          <w:sz w:val="24"/>
          <w:szCs w:val="24"/>
          <w:lang w:val="en-US"/>
        </w:rPr>
        <w:t>mo</w:t>
      </w:r>
      <w:r w:rsidR="001B7ACB" w:rsidRPr="001B7ACB">
        <w:rPr>
          <w:rFonts w:ascii="Times New Roman" w:eastAsia="Calibri" w:hAnsi="Times New Roman" w:cs="Times New Roman"/>
          <w:sz w:val="24"/>
          <w:szCs w:val="24"/>
        </w:rPr>
        <w:t>38.</w:t>
      </w:r>
      <w:proofErr w:type="spellStart"/>
      <w:r w:rsidR="001B7ACB" w:rsidRPr="001B7AC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1B7ACB" w:rsidRPr="001B7ACB">
        <w:rPr>
          <w:rFonts w:ascii="Times New Roman" w:eastAsia="Calibri" w:hAnsi="Times New Roman" w:cs="Times New Roman"/>
          <w:sz w:val="24"/>
          <w:szCs w:val="24"/>
        </w:rPr>
        <w:t>)</w:t>
      </w:r>
      <w:r w:rsidR="001B7ACB">
        <w:rPr>
          <w:rFonts w:ascii="Times New Roman" w:hAnsi="Times New Roman" w:cs="Times New Roman"/>
          <w:sz w:val="24"/>
          <w:szCs w:val="24"/>
        </w:rPr>
        <w:t xml:space="preserve">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газете «Муниципальный вестник».</w:t>
      </w:r>
    </w:p>
    <w:p w:rsidR="001A43F5" w:rsidRDefault="001A43F5" w:rsidP="0067175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99A" w:rsidRDefault="000C199A" w:rsidP="0067175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DA8" w:rsidRPr="00710DA8" w:rsidRDefault="00710DA8" w:rsidP="0071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DA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0DA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710DA8" w:rsidRPr="00710DA8" w:rsidRDefault="00710DA8" w:rsidP="0071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A8">
        <w:rPr>
          <w:rFonts w:ascii="Times New Roman" w:hAnsi="Times New Roman" w:cs="Times New Roman"/>
          <w:sz w:val="24"/>
          <w:szCs w:val="24"/>
        </w:rPr>
        <w:t xml:space="preserve">мэра Чунского района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0DA8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710DA8"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1A43F5" w:rsidRPr="00671756" w:rsidRDefault="001A43F5" w:rsidP="001A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671756" w:rsidRDefault="001A43F5" w:rsidP="00671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0C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</w:t>
      </w:r>
      <w:r w:rsidR="000C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p w:rsidR="001A43F5" w:rsidRPr="001A43F5" w:rsidRDefault="001A43F5" w:rsidP="001A4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43F5" w:rsidRPr="001A43F5" w:rsidSect="00671756">
          <w:footerReference w:type="even" r:id="rId8"/>
          <w:footerReference w:type="default" r:id="rId9"/>
          <w:pgSz w:w="11906" w:h="16838" w:code="9"/>
          <w:pgMar w:top="1134" w:right="850" w:bottom="1134" w:left="1701" w:header="720" w:footer="164" w:gutter="0"/>
          <w:pgNumType w:start="1"/>
          <w:cols w:space="720"/>
          <w:titlePg/>
          <w:docGrid w:linePitch="299"/>
        </w:sect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639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Чунской районной Думы</w:t>
      </w:r>
    </w:p>
    <w:p w:rsidR="001A43F5" w:rsidRPr="00671756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28.09.20222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671756" w:rsidRPr="00671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121</w:t>
      </w:r>
    </w:p>
    <w:p w:rsid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FA" w:rsidRDefault="00A34EFA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71756" w:rsidRDefault="0099542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инициативных платежей, лицам (в том числе организациям), о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существившим их перечисление в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инициативный проект не был поддержан </w:t>
      </w:r>
    </w:p>
    <w:p w:rsidR="001A43F5" w:rsidRDefault="0099542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конкурсного отбора</w:t>
      </w:r>
    </w:p>
    <w:p w:rsidR="00995425" w:rsidRPr="001A43F5" w:rsidRDefault="0099542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A43F5" w:rsidRP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9542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инициативных платежей, лицам (в том числе организациям), осуществившим их перечисление в 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="0099542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инициативный проект не был поддержан по итогам регионального конкурсного отбора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устанавливает условия и механизм принятия решения о возврате инициативных платежей лицам (в том числе организациям), осуществившим их перечисление в бюджет 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районного </w:t>
      </w:r>
      <w:r w:rsidR="009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9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плательщики).</w:t>
      </w:r>
      <w:bookmarkStart w:id="0" w:name="_GoBack"/>
      <w:bookmarkEnd w:id="0"/>
    </w:p>
    <w:p w:rsidR="001A43F5" w:rsidRPr="001A43F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Порядке, применяются в значениях, определённых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Федерации».</w:t>
      </w:r>
    </w:p>
    <w:p w:rsidR="001A43F5" w:rsidRPr="001A43F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доходов бюджета, осуществляющи</w:t>
      </w:r>
      <w:r w:rsidR="00B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администрированию инициативных платежей (далее – администратор), принима</w:t>
      </w:r>
      <w:r w:rsidR="00B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решение о возврате инициативных платежей из бюджета 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районного </w:t>
      </w:r>
      <w:r w:rsidR="00B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Порядком. </w:t>
      </w:r>
    </w:p>
    <w:p w:rsidR="001A43F5" w:rsidRP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расчёта и возврата сумм инициативных платежей</w:t>
      </w:r>
    </w:p>
    <w:p w:rsidR="001A43F5" w:rsidRP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Инициативные платежи подлежат возврату плательщикам</w:t>
      </w:r>
      <w:r w:rsidR="00B91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в случае: </w:t>
      </w:r>
    </w:p>
    <w:p w:rsidR="005E7244" w:rsidRDefault="005E7244" w:rsidP="00B91AB6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инициативный проект не прошел региональный отбор;</w:t>
      </w:r>
    </w:p>
    <w:p w:rsidR="005E7244" w:rsidRPr="005E7244" w:rsidRDefault="005E7244" w:rsidP="005E7244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AB6">
        <w:rPr>
          <w:rFonts w:ascii="Times New Roman" w:eastAsia="Calibri" w:hAnsi="Times New Roman" w:cs="Times New Roman"/>
          <w:sz w:val="24"/>
          <w:szCs w:val="24"/>
        </w:rPr>
        <w:t>если инициативный проект не был реал</w:t>
      </w:r>
      <w:r>
        <w:rPr>
          <w:rFonts w:ascii="Times New Roman" w:eastAsia="Calibri" w:hAnsi="Times New Roman" w:cs="Times New Roman"/>
          <w:sz w:val="24"/>
          <w:szCs w:val="24"/>
        </w:rPr>
        <w:t>изован;</w:t>
      </w:r>
    </w:p>
    <w:p w:rsidR="005E7244" w:rsidRPr="005E7244" w:rsidRDefault="005E7244" w:rsidP="00B91AB6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44">
        <w:rPr>
          <w:rFonts w:ascii="Times New Roman" w:eastAsia="Calibri" w:hAnsi="Times New Roman" w:cs="Times New Roman"/>
          <w:sz w:val="24"/>
          <w:szCs w:val="24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проекта.</w:t>
      </w:r>
    </w:p>
    <w:p w:rsidR="001A43F5" w:rsidRPr="001A43F5" w:rsidRDefault="001A43F5" w:rsidP="00995425">
      <w:pPr>
        <w:numPr>
          <w:ilvl w:val="1"/>
          <w:numId w:val="1"/>
        </w:numPr>
        <w:tabs>
          <w:tab w:val="left" w:pos="-2694"/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считается нереализованным в случае непоступления инициативных платежей в установленные сроки в полном объеме либо если по истечении года со дня окончания срока поставки товаров (выполнения работ, оказания услуг), указанного в контракте (контрактах), заключенном (заключенных) в целях реализации инициативного проекта, товары (работы, услуги) по нему (ним) не поставлены (не выполнены, не оказаны) и оплата по нему (ним) не произведена. </w:t>
      </w:r>
      <w:proofErr w:type="gramEnd"/>
    </w:p>
    <w:p w:rsidR="001A43F5" w:rsidRPr="001A43F5" w:rsidRDefault="001A43F5" w:rsidP="00995425">
      <w:pPr>
        <w:tabs>
          <w:tab w:val="left" w:pos="-2694"/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B91AB6" w:rsidRDefault="001A43F5" w:rsidP="00995425">
      <w:pPr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25">
        <w:rPr>
          <w:rFonts w:ascii="Times New Roman" w:eastAsia="Calibri" w:hAnsi="Times New Roman" w:cs="Times New Roman"/>
          <w:sz w:val="24"/>
          <w:szCs w:val="24"/>
        </w:rPr>
        <w:t>Для получения возврата инициативных платежей плательщик направляет в адрес администратора:</w:t>
      </w:r>
      <w:r w:rsidR="00995425" w:rsidRPr="009954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1AB6" w:rsidRPr="00B91AB6" w:rsidRDefault="001A43F5" w:rsidP="00B91AB6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AB6">
        <w:rPr>
          <w:rFonts w:ascii="Times New Roman" w:eastAsia="Calibri" w:hAnsi="Times New Roman" w:cs="Times New Roman"/>
          <w:sz w:val="24"/>
          <w:szCs w:val="24"/>
        </w:rPr>
        <w:t>письменное заявление на возврат инициативных платежей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  <w:r w:rsidR="00995425" w:rsidRPr="00B91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5425" w:rsidRPr="00B91AB6" w:rsidRDefault="001A43F5" w:rsidP="00B91AB6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AB6">
        <w:rPr>
          <w:rFonts w:ascii="Times New Roman" w:eastAsia="Calibri" w:hAnsi="Times New Roman" w:cs="Times New Roman"/>
          <w:sz w:val="24"/>
          <w:szCs w:val="24"/>
        </w:rPr>
        <w:t>документы, предусмотренные пунктом 2.8 Порядка.</w:t>
      </w:r>
      <w:r w:rsidR="00995425" w:rsidRPr="00B91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5425" w:rsidRDefault="001A43F5" w:rsidP="00995425">
      <w:pPr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25">
        <w:rPr>
          <w:rFonts w:ascii="Times New Roman" w:eastAsia="Calibri" w:hAnsi="Times New Roman" w:cs="Times New Roman"/>
          <w:sz w:val="24"/>
          <w:szCs w:val="24"/>
        </w:rPr>
        <w:t xml:space="preserve"> Заявление на возврат инициативных платежей может быть подано администратору в течение трех лет</w:t>
      </w:r>
      <w:r w:rsidRPr="0099542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5425">
        <w:rPr>
          <w:rFonts w:ascii="Times New Roman" w:eastAsia="Calibri" w:hAnsi="Times New Roman" w:cs="Times New Roman"/>
          <w:sz w:val="24"/>
          <w:szCs w:val="24"/>
        </w:rPr>
        <w:t xml:space="preserve">со дня зачисления инициативных платежей в бюджет </w:t>
      </w:r>
      <w:r w:rsidR="0095566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9954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425" w:rsidRPr="0099542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1" w:line="2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25">
        <w:rPr>
          <w:rFonts w:ascii="Times New Roman" w:eastAsia="Calibri" w:hAnsi="Times New Roman" w:cs="Times New Roman"/>
          <w:sz w:val="24"/>
          <w:szCs w:val="24"/>
        </w:rPr>
        <w:t xml:space="preserve"> Инициативные платежи подлежат возврату плательщикам в течение 30 календарных дней со дня регистрации заявления на возврат сумм инициативных платежей. </w:t>
      </w:r>
    </w:p>
    <w:p w:rsidR="00995425" w:rsidRPr="0099542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Расчёт </w:t>
      </w:r>
      <w:r w:rsidR="00A3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9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платежей, подлежащих возврату, производится администратором в течение 10 календарных дней со дня регистрации заявления на возврат инициативных платежей.</w:t>
      </w:r>
    </w:p>
    <w:p w:rsidR="001A43F5" w:rsidRPr="00995425" w:rsidRDefault="001A43F5" w:rsidP="00995425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spacing w:after="1" w:line="22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425">
        <w:rPr>
          <w:rFonts w:ascii="Times New Roman" w:eastAsia="Calibri" w:hAnsi="Times New Roman" w:cs="Times New Roman"/>
          <w:sz w:val="24"/>
          <w:szCs w:val="24"/>
        </w:rPr>
        <w:t xml:space="preserve"> Расчёт </w:t>
      </w:r>
      <w:r w:rsidR="00A34EFA">
        <w:rPr>
          <w:rFonts w:ascii="Times New Roman" w:eastAsia="Calibri" w:hAnsi="Times New Roman" w:cs="Times New Roman"/>
          <w:sz w:val="24"/>
          <w:szCs w:val="24"/>
        </w:rPr>
        <w:t xml:space="preserve">размера </w:t>
      </w:r>
      <w:r w:rsidRPr="00995425">
        <w:rPr>
          <w:rFonts w:ascii="Times New Roman" w:eastAsia="Calibri" w:hAnsi="Times New Roman" w:cs="Times New Roman"/>
          <w:sz w:val="24"/>
          <w:szCs w:val="24"/>
        </w:rPr>
        <w:t>возврата инициативных платежей осуществляется исходя из процентного соотношения софинансирования инициативного проекта по формуле: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3F5" w:rsidRPr="001A43F5" w:rsidRDefault="00A933A7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возврата</m:t>
            </m:r>
          </m:sub>
          <m:sup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=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взноса</m:t>
                </m:r>
              </m:sub>
              <m:sup/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×(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)/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,  </m:t>
                </m:r>
              </m:e>
            </m:nary>
          </m:e>
        </m:nary>
      </m:oMath>
      <w:r w:rsidR="001A43F5" w:rsidRPr="001A43F5">
        <w:rPr>
          <w:rFonts w:ascii="Times New Roman" w:eastAsia="Times New Roman" w:hAnsi="Times New Roman" w:cs="Times New Roman"/>
          <w:sz w:val="24"/>
          <w:szCs w:val="24"/>
        </w:rPr>
        <w:t xml:space="preserve"> где</w:t>
      </w:r>
    </w:p>
    <w:p w:rsidR="001A43F5" w:rsidRPr="001A43F5" w:rsidRDefault="00A933A7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возврата</m:t>
            </m:r>
          </m:sub>
          <m:sup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-</m:t>
            </m:r>
          </m:e>
        </m:nary>
      </m:oMath>
      <w:r w:rsidR="001A43F5" w:rsidRPr="001A43F5">
        <w:rPr>
          <w:rFonts w:ascii="Times New Roman" w:eastAsia="Times New Roman" w:hAnsi="Times New Roman" w:cs="Times New Roman"/>
          <w:sz w:val="24"/>
          <w:szCs w:val="24"/>
        </w:rPr>
        <w:t xml:space="preserve"> сумма возврата инициативного платежа плательщику;</w:t>
      </w:r>
    </w:p>
    <w:p w:rsidR="001A43F5" w:rsidRPr="001A43F5" w:rsidRDefault="00A933A7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взноса 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– </m:t>
            </m:r>
          </m:e>
        </m:nary>
      </m:oMath>
      <w:r w:rsidR="001A43F5" w:rsidRPr="001A43F5">
        <w:rPr>
          <w:rFonts w:ascii="Times New Roman" w:eastAsia="Times New Roman" w:hAnsi="Times New Roman" w:cs="Times New Roman"/>
          <w:sz w:val="24"/>
          <w:szCs w:val="24"/>
        </w:rPr>
        <w:t>размер инициативного платежа плательщика;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1A43F5">
        <w:rPr>
          <w:rFonts w:ascii="Times New Roman" w:eastAsia="Times New Roman" w:hAnsi="Times New Roman" w:cs="Times New Roman"/>
          <w:sz w:val="24"/>
          <w:szCs w:val="24"/>
        </w:rPr>
        <w:t xml:space="preserve"> – объём бюджетных ассигнований, утверждённый решением о бюджете </w:t>
      </w:r>
      <w:r w:rsidR="00955663">
        <w:rPr>
          <w:rFonts w:ascii="Times New Roman" w:eastAsia="Times New Roman" w:hAnsi="Times New Roman" w:cs="Times New Roman"/>
          <w:sz w:val="24"/>
          <w:szCs w:val="24"/>
        </w:rPr>
        <w:t xml:space="preserve">Чунского районного </w:t>
      </w:r>
      <w:r w:rsidR="00B91A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инициативного проекта с учётом доходов бюджета </w:t>
      </w:r>
      <w:r w:rsidR="00955663">
        <w:rPr>
          <w:rFonts w:ascii="Times New Roman" w:eastAsia="Times New Roman" w:hAnsi="Times New Roman" w:cs="Times New Roman"/>
          <w:sz w:val="24"/>
          <w:szCs w:val="24"/>
        </w:rPr>
        <w:t xml:space="preserve">Чунского районного </w:t>
      </w:r>
      <w:r w:rsidR="00B91A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</w:rPr>
        <w:t xml:space="preserve"> от поступления инициативных платежей;</w:t>
      </w:r>
    </w:p>
    <w:p w:rsidR="0099542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 –</m:t>
        </m:r>
      </m:oMath>
      <w:r w:rsidRPr="001A43F5">
        <w:rPr>
          <w:rFonts w:ascii="Times New Roman" w:eastAsia="Times New Roman" w:hAnsi="Times New Roman" w:cs="Times New Roman"/>
          <w:sz w:val="24"/>
          <w:szCs w:val="24"/>
        </w:rPr>
        <w:t xml:space="preserve"> объём денежных средств, фактически перечисленных за поставку товаров, выполнение работ, оказание услуг на основании документов о приёмке товаров, работ, услуг.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2.8. Расчёт </w:t>
      </w:r>
      <w:r w:rsidR="00A34EFA">
        <w:rPr>
          <w:rFonts w:ascii="Times New Roman" w:eastAsia="Calibri" w:hAnsi="Times New Roman" w:cs="Times New Roman"/>
          <w:sz w:val="24"/>
          <w:szCs w:val="24"/>
        </w:rPr>
        <w:t xml:space="preserve">размера </w:t>
      </w:r>
      <w:r w:rsidR="00A34EFA" w:rsidRPr="00995425">
        <w:rPr>
          <w:rFonts w:ascii="Times New Roman" w:eastAsia="Calibri" w:hAnsi="Times New Roman" w:cs="Times New Roman"/>
          <w:sz w:val="24"/>
          <w:szCs w:val="24"/>
        </w:rPr>
        <w:t xml:space="preserve">возврата </w:t>
      </w: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инициативных платежей осуществляется администратором на основании следующих документов: </w:t>
      </w:r>
    </w:p>
    <w:p w:rsidR="001A43F5" w:rsidRPr="00C20525" w:rsidRDefault="001A43F5" w:rsidP="00C20525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25">
        <w:rPr>
          <w:rFonts w:ascii="Times New Roman" w:eastAsia="Calibri" w:hAnsi="Times New Roman" w:cs="Times New Roman"/>
          <w:sz w:val="24"/>
          <w:szCs w:val="24"/>
        </w:rPr>
        <w:t>заявления на возврат инициативных платежей;</w:t>
      </w:r>
    </w:p>
    <w:p w:rsidR="001A43F5" w:rsidRPr="00C20525" w:rsidRDefault="001A43F5" w:rsidP="00C20525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25">
        <w:rPr>
          <w:rFonts w:ascii="Times New Roman" w:eastAsia="Calibri" w:hAnsi="Times New Roman" w:cs="Times New Roman"/>
          <w:sz w:val="24"/>
          <w:szCs w:val="24"/>
        </w:rPr>
        <w:t xml:space="preserve">копии платёжного документа, подтверждающего перечисление инициативных платежей в бюджет </w:t>
      </w:r>
      <w:r w:rsidR="0095566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205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43F5" w:rsidRPr="00C20525" w:rsidRDefault="001A43F5" w:rsidP="00C20525">
      <w:pPr>
        <w:pStyle w:val="a6"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525">
        <w:rPr>
          <w:rFonts w:ascii="Times New Roman" w:eastAsia="Calibri" w:hAnsi="Times New Roman" w:cs="Times New Roman"/>
          <w:sz w:val="24"/>
          <w:szCs w:val="24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2.9. Администратор осуществляет рассмотрение документов, указанных в пункте 2.8 Порядка, и принимает решение о возврате инициативных платежей либо, при наличии оснований, предусмотренных пунктом 2.10 Порядка, об отказе в возврате инициативных платежей. 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2.10. Основаниями для отказа плательщику в возврате инициативных платежей являются: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3F5">
        <w:rPr>
          <w:rFonts w:ascii="Times New Roman" w:eastAsia="Calibri" w:hAnsi="Times New Roman" w:cs="Times New Roman"/>
          <w:sz w:val="24"/>
          <w:szCs w:val="24"/>
        </w:rPr>
        <w:t>ненаступление</w:t>
      </w:r>
      <w:proofErr w:type="spellEnd"/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 обстоятельств, изложенных в пункте 2.1 Порядка;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недостоверность сведений, содержащихся в предоставленных документах;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3F5">
        <w:rPr>
          <w:rFonts w:ascii="Times New Roman" w:eastAsia="Calibri" w:hAnsi="Times New Roman" w:cs="Times New Roman"/>
          <w:sz w:val="24"/>
          <w:szCs w:val="24"/>
        </w:rPr>
        <w:t>непредоставление</w:t>
      </w:r>
      <w:proofErr w:type="spellEnd"/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 или предоставление не в полном объёме документов, указанных в пункте 2.8 Порядка;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pos="1134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истечение срока возврата инициативных платежей, указанного в пункте 2.4 Порядка.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2.11. В случае принятия администратором решения об отказе в возврате инициативных платежей по основаниям, указанным в пункте 2.10 Порядка, администратор не позднее 10 календарных дней со дня регистрации заявления на возврат инициативных платежей направляет письменный ответ плательщику с указанием оснований отказа, документы, предоставленные плательщиком к заявлению на возврат инициативных платежей.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возврате инициативных платежей может быть обжаловано плательщиком в установленном законодательством порядке.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2.12. В течение двух рабочих дней после принятия решения о возврате инициативных платежей администратор представляет в Управление Федерального казначейства по </w:t>
      </w:r>
      <w:r w:rsidR="00C20525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 заявку для возврата сре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</w:rPr>
        <w:t>дств пл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</w:rPr>
        <w:t>ательщику.</w:t>
      </w:r>
    </w:p>
    <w:p w:rsidR="00C20525" w:rsidRDefault="00C20525" w:rsidP="00671756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475" w:rsidRDefault="00A57475" w:rsidP="00671756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756" w:rsidRDefault="00671756" w:rsidP="00671756">
      <w:pPr>
        <w:tabs>
          <w:tab w:val="left" w:pos="0"/>
          <w:tab w:val="left" w:pos="426"/>
          <w:tab w:val="left" w:pos="567"/>
          <w:tab w:val="left" w:pos="851"/>
        </w:tabs>
        <w:spacing w:after="1" w:line="2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25" w:rsidRDefault="00710DA8" w:rsidP="00710DA8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710DA8" w:rsidRDefault="00710DA8" w:rsidP="00710DA8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Чунского района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:rsidR="00A57475" w:rsidRPr="001A43F5" w:rsidRDefault="00A57475" w:rsidP="0067175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710DA8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Default="00C20525" w:rsidP="00A5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</w:t>
      </w:r>
      <w:r w:rsidR="00A5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p w:rsidR="00A57475" w:rsidRDefault="00A57475" w:rsidP="00C205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A57475" w:rsidRDefault="00A57475" w:rsidP="00C205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1A43F5" w:rsidRPr="001A43F5" w:rsidRDefault="001A43F5" w:rsidP="00C205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20525" w:rsidRPr="001A43F5" w:rsidRDefault="001A43F5" w:rsidP="00C20525">
      <w:pPr>
        <w:tabs>
          <w:tab w:val="left" w:pos="9923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C2052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инициативных платежей, лицам (в том числе организациям), осуществившим их перечисление в 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="00C20525"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инициативный проект не был поддержан по итогам регионального конкурсного отбора</w:t>
      </w:r>
      <w:proofErr w:type="gramEnd"/>
    </w:p>
    <w:p w:rsidR="001A43F5" w:rsidRPr="001A43F5" w:rsidRDefault="001A43F5" w:rsidP="00995425">
      <w:pPr>
        <w:widowControl w:val="0"/>
        <w:tabs>
          <w:tab w:val="left" w:pos="0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</w:rPr>
        <w:t>(наименование администратора доходов)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От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ИНН/КПП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Индекс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_______ 20____ г.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на возврат инициативных платежей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вернуть перечисленный в бюджет </w:t>
      </w:r>
      <w:r w:rsidR="00955663">
        <w:rPr>
          <w:rFonts w:ascii="Times New Roman" w:eastAsia="Calibri" w:hAnsi="Times New Roman" w:cs="Times New Roman"/>
          <w:sz w:val="24"/>
          <w:szCs w:val="24"/>
          <w:lang w:eastAsia="ru-RU"/>
        </w:rPr>
        <w:t>Чунского районного</w:t>
      </w:r>
      <w:r w:rsidR="00FF4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инициативный платеж на реализацию проекта __________________________</w:t>
      </w:r>
      <w:r w:rsidR="00FF4C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(наименование инициативного проекта)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уплаченный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платёжным поручением от ________________________ №____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КБК  ____________________ ОКТМО _______________________________ 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(код КБК)                                                                                (код ОКТМО)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в сумме __________ рублей ______ копеек _________________________</w:t>
      </w:r>
      <w:r w:rsidR="00FF4C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(сумма цифрами)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(сумма прописью)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(причина возврата)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(наименование организации)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________________ КПП: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банка: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 банка: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 банка: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Приложение: копия платёжного поручения на перечисление средств в бюджет на ___ 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(заместитель руководителя) организации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(_________)</w:t>
      </w:r>
      <w:proofErr w:type="gramEnd"/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(подпись)            (Ф.И.О.)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организации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(___________)</w:t>
      </w:r>
      <w:proofErr w:type="gramEnd"/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(Ф.И.О.)              (подпись)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МП (при наличии)</w:t>
      </w:r>
    </w:p>
    <w:p w:rsidR="00A30296" w:rsidRDefault="00A30296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A57475" w:rsidRDefault="00A574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A57475" w:rsidRDefault="00A574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A57475" w:rsidRDefault="00A574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FF4C75" w:rsidRPr="001A43F5" w:rsidRDefault="00FF4C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F4C75" w:rsidRPr="001A43F5" w:rsidRDefault="00FF4C75" w:rsidP="00FF4C75">
      <w:pPr>
        <w:tabs>
          <w:tab w:val="left" w:pos="9923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инициативных платежей, лицам (в том числе организациям), осуществившим их перечисление в бюджет</w:t>
      </w:r>
      <w:r w:rsidR="009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</w:t>
      </w:r>
      <w:r w:rsidRPr="001A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инициативный проект не был поддержан по итогам регионального конкурсного отбора</w:t>
      </w:r>
      <w:proofErr w:type="gramEnd"/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</w:rPr>
        <w:t>(наименование администратора доходов)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От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</w:rPr>
        <w:t>(Ф.И.О. физического лица)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Паспорт: серия______ №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Когда выдан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ИНН (при наличии)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Индекс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1A43F5">
        <w:rPr>
          <w:rFonts w:ascii="Times New Roman" w:eastAsia="Calibri" w:hAnsi="Times New Roman" w:cs="Times New Roman"/>
          <w:sz w:val="24"/>
          <w:szCs w:val="24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right" w:leader="underscore" w:pos="963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_______ 20____ г.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на возврат инициативных платежей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C75" w:rsidRPr="001A43F5" w:rsidRDefault="00FF4C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вернуть перечисленный в бюджет </w:t>
      </w:r>
      <w:r w:rsidR="00955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Чунского районного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инициативный платеж на реализацию проекта 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FF4C75" w:rsidRPr="001A43F5" w:rsidRDefault="00FF4C75" w:rsidP="00FF4C7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(наименование инициативного проекта)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уплаченный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платёжным поручением от ________________________ №____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КБК  ____________________ ОКТМО _______________________________ 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(код КБК)                                                                                (код ОКТМО)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в сумме __________ рублей ______ копеек ___________________</w:t>
      </w:r>
      <w:r w:rsidR="00FF4C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(сумма цифрами)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(сумма прописью)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__________________________________________________________.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(причина возврата) 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Ф.И.О. владельца счёта: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банка: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 банка: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  <w:tab w:val="lef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 банка: 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Приложение: копия платёжного поручения на перечисление средств в бюджет на ___ </w:t>
      </w:r>
      <w:proofErr w:type="gramStart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3F5" w:rsidRPr="001A43F5" w:rsidRDefault="001A43F5" w:rsidP="00995425">
      <w:p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 (_____________</w:t>
      </w:r>
      <w:r w:rsidR="00FF4C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  <w:r w:rsidRPr="001A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__) </w:t>
      </w:r>
    </w:p>
    <w:p w:rsidR="00B5244E" w:rsidRPr="001A43F5" w:rsidRDefault="001A43F5" w:rsidP="00955663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(подпись физического лица)                       </w:t>
      </w:r>
      <w:r w:rsidR="00FF4C7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1A43F5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(Ф.И.О.)</w:t>
      </w:r>
    </w:p>
    <w:sectPr w:rsidR="00B5244E" w:rsidRPr="001A43F5" w:rsidSect="00A57475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1D" w:rsidRDefault="00AF211D">
      <w:pPr>
        <w:spacing w:after="0" w:line="240" w:lineRule="auto"/>
      </w:pPr>
      <w:r>
        <w:separator/>
      </w:r>
    </w:p>
  </w:endnote>
  <w:endnote w:type="continuationSeparator" w:id="0">
    <w:p w:rsidR="00AF211D" w:rsidRDefault="00AF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F1" w:rsidRDefault="00A933A7" w:rsidP="001A43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EF1">
      <w:rPr>
        <w:rStyle w:val="a5"/>
        <w:noProof/>
      </w:rPr>
      <w:t>1</w:t>
    </w:r>
    <w:r>
      <w:rPr>
        <w:rStyle w:val="a5"/>
      </w:rPr>
      <w:fldChar w:fldCharType="end"/>
    </w:r>
  </w:p>
  <w:p w:rsidR="00B42EF1" w:rsidRDefault="00B42EF1" w:rsidP="001A4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F1" w:rsidRPr="00A96A17" w:rsidRDefault="00A933A7" w:rsidP="001A43F5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A96A17">
      <w:rPr>
        <w:rStyle w:val="a5"/>
        <w:sz w:val="18"/>
        <w:szCs w:val="18"/>
      </w:rPr>
      <w:fldChar w:fldCharType="begin"/>
    </w:r>
    <w:r w:rsidR="00B42EF1" w:rsidRPr="00A96A17">
      <w:rPr>
        <w:rStyle w:val="a5"/>
        <w:sz w:val="18"/>
        <w:szCs w:val="18"/>
      </w:rPr>
      <w:instrText xml:space="preserve">PAGE  </w:instrText>
    </w:r>
    <w:r w:rsidRPr="00A96A17">
      <w:rPr>
        <w:rStyle w:val="a5"/>
        <w:sz w:val="18"/>
        <w:szCs w:val="18"/>
      </w:rPr>
      <w:fldChar w:fldCharType="separate"/>
    </w:r>
    <w:r w:rsidR="00710DA8">
      <w:rPr>
        <w:rStyle w:val="a5"/>
        <w:noProof/>
        <w:sz w:val="18"/>
        <w:szCs w:val="18"/>
      </w:rPr>
      <w:t>2</w:t>
    </w:r>
    <w:r w:rsidRPr="00A96A17">
      <w:rPr>
        <w:rStyle w:val="a5"/>
        <w:sz w:val="18"/>
        <w:szCs w:val="18"/>
      </w:rPr>
      <w:fldChar w:fldCharType="end"/>
    </w:r>
  </w:p>
  <w:p w:rsidR="00B42EF1" w:rsidRDefault="00B42EF1" w:rsidP="001A43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1D" w:rsidRDefault="00AF211D">
      <w:pPr>
        <w:spacing w:after="0" w:line="240" w:lineRule="auto"/>
      </w:pPr>
      <w:r>
        <w:separator/>
      </w:r>
    </w:p>
  </w:footnote>
  <w:footnote w:type="continuationSeparator" w:id="0">
    <w:p w:rsidR="00AF211D" w:rsidRDefault="00AF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2F9B7F3A"/>
    <w:multiLevelType w:val="hybridMultilevel"/>
    <w:tmpl w:val="4308DC4E"/>
    <w:lvl w:ilvl="0" w:tplc="B50E9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65AA2"/>
    <w:multiLevelType w:val="hybridMultilevel"/>
    <w:tmpl w:val="A364DD18"/>
    <w:lvl w:ilvl="0" w:tplc="B50E9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51621"/>
    <w:multiLevelType w:val="hybridMultilevel"/>
    <w:tmpl w:val="27AA2406"/>
    <w:lvl w:ilvl="0" w:tplc="B50E9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D5"/>
    <w:rsid w:val="000C199A"/>
    <w:rsid w:val="0018343F"/>
    <w:rsid w:val="001A43F5"/>
    <w:rsid w:val="001B7ACB"/>
    <w:rsid w:val="002406D5"/>
    <w:rsid w:val="004B3711"/>
    <w:rsid w:val="005A2683"/>
    <w:rsid w:val="005E7244"/>
    <w:rsid w:val="00605002"/>
    <w:rsid w:val="00671756"/>
    <w:rsid w:val="00710DA8"/>
    <w:rsid w:val="007549D7"/>
    <w:rsid w:val="00755844"/>
    <w:rsid w:val="00955663"/>
    <w:rsid w:val="00995425"/>
    <w:rsid w:val="00A30296"/>
    <w:rsid w:val="00A34EFA"/>
    <w:rsid w:val="00A57475"/>
    <w:rsid w:val="00A645A7"/>
    <w:rsid w:val="00A933A7"/>
    <w:rsid w:val="00AF211D"/>
    <w:rsid w:val="00B04079"/>
    <w:rsid w:val="00B42EF1"/>
    <w:rsid w:val="00B5244E"/>
    <w:rsid w:val="00B91AB6"/>
    <w:rsid w:val="00C20525"/>
    <w:rsid w:val="00D67A2A"/>
    <w:rsid w:val="00D9266D"/>
    <w:rsid w:val="00DD43D8"/>
    <w:rsid w:val="00E400DC"/>
    <w:rsid w:val="00F46112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43F5"/>
  </w:style>
  <w:style w:type="character" w:styleId="a5">
    <w:name w:val="page number"/>
    <w:basedOn w:val="a0"/>
    <w:rsid w:val="001A43F5"/>
  </w:style>
  <w:style w:type="paragraph" w:styleId="a6">
    <w:name w:val="List Paragraph"/>
    <w:basedOn w:val="a"/>
    <w:uiPriority w:val="34"/>
    <w:qFormat/>
    <w:rsid w:val="00B91A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43F5"/>
  </w:style>
  <w:style w:type="character" w:styleId="a5">
    <w:name w:val="page number"/>
    <w:basedOn w:val="a0"/>
    <w:rsid w:val="001A43F5"/>
  </w:style>
  <w:style w:type="paragraph" w:styleId="a6">
    <w:name w:val="List Paragraph"/>
    <w:basedOn w:val="a"/>
    <w:uiPriority w:val="34"/>
    <w:qFormat/>
    <w:rsid w:val="00B91A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11</cp:revision>
  <cp:lastPrinted>2022-09-20T00:36:00Z</cp:lastPrinted>
  <dcterms:created xsi:type="dcterms:W3CDTF">2022-09-14T07:49:00Z</dcterms:created>
  <dcterms:modified xsi:type="dcterms:W3CDTF">2022-09-26T01:18:00Z</dcterms:modified>
</cp:coreProperties>
</file>